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niemowląt - wygodne rozwiązanie dla dziecka i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dzieckiem to spore wyzwanie, szczególnie wtedy, kiedy chcesz pogodzić ją z wykonywaniem innych obowiązków. Co zrobić, kiedy nie masz nikogo innego do pomocy? Sprawdź &lt;b&gt;kojce dla niemowląt&lt;/b&gt;, w których Twój maluch zajmie się sobą, a Ty będziesz mógł zająć się czymś innym, nie obawiając się o jego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oszukujmy się, opieka nad dzieckiem to praca na pełen etat. Do tego dochodzą inne obowiązki domowe, a wtedy zaczynają się pewne trudności. Co zrobić z maluchem, kiedy musisz coś pilnie zrobić, jednak nie wiesz, jak odpowiednio zadbać o jego bezpieczeństwo? Wypróbuj kojce dla niemowląt!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kojce na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Kojce dla niemowląt</w:t>
      </w:r>
      <w:r>
        <w:rPr>
          <w:rFonts w:ascii="calibri" w:hAnsi="calibri" w:eastAsia="calibri" w:cs="calibri"/>
          <w:sz w:val="24"/>
          <w:szCs w:val="24"/>
        </w:rPr>
        <w:t xml:space="preserve"> to miejsce, w którym możesz umieścić dziecko, by to mogło się w nim samodzielnie bawić, odpoczywać lub spać. Powierzchnią są większe od łóżeczek, w związku z czym maluch ma więcej miejsca i nie czuje się jak zamknięty w klatce. Dzięki specjalnym szczebelkom odgradzają go od przestrzeni, w której mógłby sobie zrobić krzywdę - przewrócić się, skaleczyć itp. Nie będziesz zatem musiał się martwić, że kiedy zostawisz na chwilę dziecko bez opieki, stanie mu się coś złego.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składają się kojce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modelu budowa kojców nieco się różni. Zdecydowana większość z nich posiada jednak boczne wejście umożliwiające starszym dzieciom samodzielne opuszczanie łóżeczka. W przypadku drewnianych </w:t>
      </w:r>
      <w:r>
        <w:rPr>
          <w:rFonts w:ascii="calibri" w:hAnsi="calibri" w:eastAsia="calibri" w:cs="calibri"/>
          <w:sz w:val="24"/>
          <w:szCs w:val="24"/>
          <w:b/>
        </w:rPr>
        <w:t xml:space="preserve">kojców dla niemowląt</w:t>
      </w:r>
      <w:r>
        <w:rPr>
          <w:rFonts w:ascii="calibri" w:hAnsi="calibri" w:eastAsia="calibri" w:cs="calibri"/>
          <w:sz w:val="24"/>
          <w:szCs w:val="24"/>
        </w:rPr>
        <w:t xml:space="preserve"> otwór otrzymuje się za pomocą wyciąganych szczebelków. Przy zakupie warto zwrócić też uwagę na to, czy dany produkt posiada specjalne rączki ułatwiające naukę wstawania.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 kojców dla niemowląt i wybierz model, który najlepiej sprawdzi się w Twoim domu: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https://fikimiki24.pl/kojce-73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kojce-73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2026-03-07T12:39:10+01:00</dcterms:created>
  <dcterms:modified xsi:type="dcterms:W3CDTF">2026-03-07T12:39:10+01:00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